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92" w:rsidRPr="009F7192" w:rsidRDefault="009A4B3E" w:rsidP="009F7192">
      <w:pPr>
        <w:spacing w:before="100" w:beforeAutospacing="1" w:after="100" w:afterAutospacing="1"/>
        <w:jc w:val="center"/>
        <w:rPr>
          <w:rFonts w:ascii="Times New Roman" w:eastAsia="Times New Roman" w:hAnsi="Times New Roman" w:cs="Times New Roman"/>
          <w:color w:val="000000"/>
          <w:szCs w:val="24"/>
        </w:rPr>
      </w:pPr>
      <w:r w:rsidRPr="009F7192">
        <w:rPr>
          <w:rFonts w:ascii="Verdana" w:eastAsia="Times New Roman" w:hAnsi="Verdana" w:cs="Times New Roman"/>
          <w:noProof/>
          <w:color w:val="0000FF"/>
          <w:szCs w:val="24"/>
        </w:rPr>
        <w:drawing>
          <wp:anchor distT="0" distB="0" distL="114300" distR="114300" simplePos="0" relativeHeight="251658240" behindDoc="1" locked="0" layoutInCell="1" allowOverlap="1" wp14:anchorId="59598260" wp14:editId="59EB8420">
            <wp:simplePos x="0" y="0"/>
            <wp:positionH relativeFrom="column">
              <wp:posOffset>361950</wp:posOffset>
            </wp:positionH>
            <wp:positionV relativeFrom="paragraph">
              <wp:posOffset>304800</wp:posOffset>
            </wp:positionV>
            <wp:extent cx="876300" cy="1704975"/>
            <wp:effectExtent l="0" t="0" r="0" b="9525"/>
            <wp:wrapTight wrapText="bothSides">
              <wp:wrapPolygon edited="0">
                <wp:start x="0" y="0"/>
                <wp:lineTo x="0" y="21479"/>
                <wp:lineTo x="21130" y="21479"/>
                <wp:lineTo x="21130" y="0"/>
                <wp:lineTo x="0" y="0"/>
              </wp:wrapPolygon>
            </wp:wrapTight>
            <wp:docPr id="1" name="Picture 1" descr="https://www.oneonta.edu/faculty/farberas/arth/Images/109images/greek_archaic_classical/sculpture/doryphorosm.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neonta.edu/faculty/farberas/arth/Images/109images/greek_archaic_classical/sculpture/doryphorosm.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Verdana" w:eastAsia="Times New Roman" w:hAnsi="Verdana" w:cs="Times New Roman"/>
          <w:b/>
          <w:bCs/>
          <w:color w:val="000000"/>
          <w:szCs w:val="24"/>
        </w:rPr>
        <w:t>Polykleitos</w:t>
      </w:r>
      <w:r w:rsidR="009F7192" w:rsidRPr="009F7192">
        <w:rPr>
          <w:rFonts w:ascii="Verdana" w:eastAsia="Times New Roman" w:hAnsi="Verdana" w:cs="Times New Roman"/>
          <w:b/>
          <w:bCs/>
          <w:color w:val="000000"/>
          <w:szCs w:val="24"/>
        </w:rPr>
        <w:t>'s</w:t>
      </w:r>
      <w:proofErr w:type="spellEnd"/>
      <w:r w:rsidR="009F7192" w:rsidRPr="009F7192">
        <w:rPr>
          <w:rFonts w:ascii="Verdana" w:eastAsia="Times New Roman" w:hAnsi="Verdana" w:cs="Times New Roman"/>
          <w:b/>
          <w:bCs/>
          <w:color w:val="000000"/>
          <w:szCs w:val="24"/>
        </w:rPr>
        <w:t xml:space="preserve"> </w:t>
      </w:r>
      <w:r w:rsidR="009F7192" w:rsidRPr="009F7192">
        <w:rPr>
          <w:rFonts w:ascii="Verdana" w:eastAsia="Times New Roman" w:hAnsi="Verdana" w:cs="Times New Roman"/>
          <w:b/>
          <w:bCs/>
          <w:i/>
          <w:iCs/>
          <w:color w:val="000000"/>
          <w:szCs w:val="24"/>
        </w:rPr>
        <w:t>Canon</w:t>
      </w:r>
      <w:r w:rsidR="009F7192" w:rsidRPr="009F7192">
        <w:rPr>
          <w:rFonts w:ascii="Verdana" w:eastAsia="Times New Roman" w:hAnsi="Verdana" w:cs="Times New Roman"/>
          <w:b/>
          <w:bCs/>
          <w:color w:val="000000"/>
          <w:szCs w:val="24"/>
        </w:rPr>
        <w:t xml:space="preserve"> and the Idea of </w:t>
      </w:r>
      <w:proofErr w:type="spellStart"/>
      <w:r w:rsidR="009F7192" w:rsidRPr="009F7192">
        <w:rPr>
          <w:rFonts w:ascii="Verdana" w:eastAsia="Times New Roman" w:hAnsi="Verdana" w:cs="Times New Roman"/>
          <w:b/>
          <w:bCs/>
          <w:i/>
          <w:iCs/>
          <w:color w:val="000000"/>
          <w:szCs w:val="24"/>
        </w:rPr>
        <w:t>Symmetria</w:t>
      </w:r>
      <w:proofErr w:type="spellEnd"/>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Cs w:val="24"/>
        </w:rPr>
      </w:pPr>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Cs w:val="24"/>
        </w:rPr>
      </w:pPr>
      <w:proofErr w:type="spellStart"/>
      <w:r w:rsidRPr="009F7192">
        <w:rPr>
          <w:rFonts w:ascii="Verdana" w:eastAsia="Times New Roman" w:hAnsi="Verdana" w:cs="Times New Roman"/>
          <w:i/>
          <w:iCs/>
          <w:color w:val="000000"/>
          <w:sz w:val="20"/>
          <w:szCs w:val="20"/>
        </w:rPr>
        <w:t>Doryphoros</w:t>
      </w:r>
      <w:proofErr w:type="spellEnd"/>
      <w:r w:rsidRPr="009F7192">
        <w:rPr>
          <w:rFonts w:ascii="Verdana" w:eastAsia="Times New Roman" w:hAnsi="Verdana" w:cs="Times New Roman"/>
          <w:i/>
          <w:iCs/>
          <w:color w:val="000000"/>
          <w:sz w:val="20"/>
          <w:szCs w:val="20"/>
        </w:rPr>
        <w:t xml:space="preserve"> </w:t>
      </w:r>
      <w:r w:rsidRPr="009F7192">
        <w:rPr>
          <w:rFonts w:ascii="Verdana" w:eastAsia="Times New Roman" w:hAnsi="Verdana" w:cs="Times New Roman"/>
          <w:color w:val="000000"/>
          <w:sz w:val="20"/>
          <w:szCs w:val="20"/>
        </w:rPr>
        <w:t xml:space="preserve">of </w:t>
      </w:r>
      <w:proofErr w:type="spellStart"/>
      <w:r w:rsidR="009A4B3E">
        <w:rPr>
          <w:rFonts w:ascii="Verdana" w:eastAsia="Times New Roman" w:hAnsi="Verdana" w:cs="Times New Roman"/>
          <w:color w:val="000000"/>
          <w:sz w:val="20"/>
          <w:szCs w:val="20"/>
        </w:rPr>
        <w:t>Polykleitos</w:t>
      </w:r>
      <w:proofErr w:type="spellEnd"/>
      <w:r w:rsidRPr="009F7192">
        <w:rPr>
          <w:rFonts w:ascii="Verdana" w:eastAsia="Times New Roman" w:hAnsi="Verdana" w:cs="Times New Roman"/>
          <w:color w:val="000000"/>
          <w:sz w:val="20"/>
          <w:szCs w:val="20"/>
        </w:rPr>
        <w:t>, Roman copy in marble of bronze original, c. 450-440 B.C.</w:t>
      </w:r>
    </w:p>
    <w:p w:rsidR="009A4B3E" w:rsidRDefault="009F7192" w:rsidP="009F7192">
      <w:pPr>
        <w:spacing w:before="100" w:beforeAutospacing="1" w:after="100" w:afterAutospacing="1"/>
        <w:rPr>
          <w:rFonts w:ascii="Verdana" w:eastAsia="Times New Roman" w:hAnsi="Verdana" w:cs="Times New Roman"/>
          <w:color w:val="000000"/>
          <w:sz w:val="20"/>
          <w:szCs w:val="20"/>
        </w:rPr>
      </w:pPr>
      <w:r w:rsidRPr="009F7192">
        <w:rPr>
          <w:rFonts w:ascii="Verdana" w:eastAsia="Times New Roman" w:hAnsi="Verdana" w:cs="Times New Roman"/>
          <w:color w:val="000000"/>
          <w:sz w:val="20"/>
          <w:szCs w:val="20"/>
        </w:rPr>
        <w:br/>
      </w:r>
    </w:p>
    <w:p w:rsidR="009A4B3E" w:rsidRDefault="009A4B3E" w:rsidP="009F7192">
      <w:pPr>
        <w:spacing w:before="100" w:beforeAutospacing="1" w:after="100" w:afterAutospacing="1"/>
        <w:rPr>
          <w:rFonts w:ascii="Verdana" w:eastAsia="Times New Roman" w:hAnsi="Verdana" w:cs="Times New Roman"/>
          <w:color w:val="000000"/>
          <w:sz w:val="20"/>
          <w:szCs w:val="20"/>
        </w:rPr>
      </w:pPr>
    </w:p>
    <w:p w:rsidR="009A4B3E" w:rsidRDefault="009A4B3E" w:rsidP="009F7192">
      <w:pPr>
        <w:spacing w:before="100" w:beforeAutospacing="1" w:after="100" w:afterAutospacing="1"/>
        <w:rPr>
          <w:rFonts w:ascii="Verdana" w:eastAsia="Times New Roman" w:hAnsi="Verdana" w:cs="Times New Roman"/>
          <w:color w:val="000000"/>
          <w:sz w:val="20"/>
          <w:szCs w:val="20"/>
        </w:rPr>
      </w:pPr>
    </w:p>
    <w:p w:rsidR="009A4B3E" w:rsidRDefault="009A4B3E" w:rsidP="009F7192">
      <w:pPr>
        <w:spacing w:before="100" w:beforeAutospacing="1" w:after="100" w:afterAutospacing="1"/>
        <w:rPr>
          <w:rFonts w:ascii="Verdana" w:eastAsia="Times New Roman" w:hAnsi="Verdana" w:cs="Times New Roman"/>
          <w:color w:val="000000"/>
          <w:sz w:val="20"/>
          <w:szCs w:val="20"/>
        </w:rPr>
      </w:pPr>
    </w:p>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t xml:space="preserve">The first datable professional treatise on sculpture was the </w:t>
      </w:r>
      <w:r w:rsidRPr="009F7192">
        <w:rPr>
          <w:rFonts w:ascii="Verdana" w:eastAsia="Times New Roman" w:hAnsi="Verdana" w:cs="Times New Roman"/>
          <w:i/>
          <w:iCs/>
          <w:color w:val="000000"/>
          <w:sz w:val="20"/>
          <w:szCs w:val="20"/>
        </w:rPr>
        <w:t>Canon</w:t>
      </w:r>
      <w:r w:rsidRPr="009F7192">
        <w:rPr>
          <w:rFonts w:ascii="Verdana" w:eastAsia="Times New Roman" w:hAnsi="Verdana" w:cs="Times New Roman"/>
          <w:color w:val="000000"/>
          <w:sz w:val="20"/>
          <w:szCs w:val="20"/>
        </w:rPr>
        <w:t xml:space="preserve"> of </w:t>
      </w:r>
      <w:proofErr w:type="spellStart"/>
      <w:r w:rsidR="009A4B3E" w:rsidRPr="009A4B3E">
        <w:rPr>
          <w:rFonts w:ascii="Verdana" w:eastAsia="Times New Roman" w:hAnsi="Verdana" w:cs="Times New Roman"/>
          <w:color w:val="000000"/>
          <w:sz w:val="20"/>
          <w:szCs w:val="20"/>
        </w:rPr>
        <w:t>Polykleitos</w:t>
      </w:r>
      <w:proofErr w:type="spellEnd"/>
      <w:r w:rsidRPr="009F7192">
        <w:rPr>
          <w:rFonts w:ascii="Verdana" w:eastAsia="Times New Roman" w:hAnsi="Verdana" w:cs="Times New Roman"/>
          <w:color w:val="000000"/>
          <w:sz w:val="20"/>
          <w:szCs w:val="20"/>
        </w:rPr>
        <w:t xml:space="preserve">, probably written during the third quarter of the fifth century B.C. The </w:t>
      </w:r>
      <w:r w:rsidRPr="009F7192">
        <w:rPr>
          <w:rFonts w:ascii="Verdana" w:eastAsia="Times New Roman" w:hAnsi="Verdana" w:cs="Times New Roman"/>
          <w:i/>
          <w:iCs/>
          <w:color w:val="000000"/>
          <w:sz w:val="20"/>
          <w:szCs w:val="20"/>
        </w:rPr>
        <w:t>Canon</w:t>
      </w:r>
      <w:r w:rsidRPr="009F7192">
        <w:rPr>
          <w:rFonts w:ascii="Verdana" w:eastAsia="Times New Roman" w:hAnsi="Verdana" w:cs="Times New Roman"/>
          <w:color w:val="000000"/>
          <w:sz w:val="20"/>
          <w:szCs w:val="20"/>
        </w:rPr>
        <w:t xml:space="preserve"> was the most renowned ancient treatise on art, and enough information is preserved about it in extant ancient texts to enable us to form some conception of its content. The aim of the </w:t>
      </w:r>
      <w:r w:rsidRPr="009F7192">
        <w:rPr>
          <w:rFonts w:ascii="Verdana" w:eastAsia="Times New Roman" w:hAnsi="Verdana" w:cs="Times New Roman"/>
          <w:i/>
          <w:iCs/>
          <w:color w:val="000000"/>
          <w:sz w:val="20"/>
          <w:szCs w:val="20"/>
        </w:rPr>
        <w:t>Canon</w:t>
      </w:r>
      <w:r w:rsidRPr="009F7192">
        <w:rPr>
          <w:rFonts w:ascii="Verdana" w:eastAsia="Times New Roman" w:hAnsi="Verdana" w:cs="Times New Roman"/>
          <w:color w:val="000000"/>
          <w:sz w:val="20"/>
          <w:szCs w:val="20"/>
        </w:rPr>
        <w:t xml:space="preserve">, was not simply to explain a statue but also to achieve </w:t>
      </w:r>
      <w:r w:rsidRPr="009F7192">
        <w:rPr>
          <w:rFonts w:ascii="Verdana" w:eastAsia="Times New Roman" w:hAnsi="Verdana" w:cs="Times New Roman"/>
          <w:i/>
          <w:iCs/>
          <w:color w:val="000000"/>
          <w:sz w:val="20"/>
          <w:szCs w:val="20"/>
        </w:rPr>
        <w:t xml:space="preserve">to </w:t>
      </w:r>
      <w:proofErr w:type="spellStart"/>
      <w:r w:rsidRPr="009F7192">
        <w:rPr>
          <w:rFonts w:ascii="Verdana" w:eastAsia="Times New Roman" w:hAnsi="Verdana" w:cs="Times New Roman"/>
          <w:i/>
          <w:iCs/>
          <w:color w:val="000000"/>
          <w:sz w:val="20"/>
          <w:szCs w:val="20"/>
        </w:rPr>
        <w:t>kallos</w:t>
      </w:r>
      <w:proofErr w:type="spellEnd"/>
      <w:r w:rsidRPr="009F7192">
        <w:rPr>
          <w:rFonts w:ascii="Verdana" w:eastAsia="Times New Roman" w:hAnsi="Verdana" w:cs="Times New Roman"/>
          <w:color w:val="000000"/>
          <w:sz w:val="20"/>
          <w:szCs w:val="20"/>
        </w:rPr>
        <w:t xml:space="preserve">, "the beautiful” and </w:t>
      </w:r>
      <w:r w:rsidRPr="009F7192">
        <w:rPr>
          <w:rFonts w:ascii="Verdana" w:eastAsia="Times New Roman" w:hAnsi="Verdana" w:cs="Times New Roman"/>
          <w:i/>
          <w:iCs/>
          <w:color w:val="000000"/>
          <w:sz w:val="20"/>
          <w:szCs w:val="20"/>
        </w:rPr>
        <w:t xml:space="preserve">to </w:t>
      </w:r>
      <w:proofErr w:type="spellStart"/>
      <w:r w:rsidRPr="009F7192">
        <w:rPr>
          <w:rFonts w:ascii="Verdana" w:eastAsia="Times New Roman" w:hAnsi="Verdana" w:cs="Times New Roman"/>
          <w:i/>
          <w:iCs/>
          <w:color w:val="000000"/>
          <w:sz w:val="20"/>
          <w:szCs w:val="20"/>
        </w:rPr>
        <w:t>eu</w:t>
      </w:r>
      <w:proofErr w:type="spellEnd"/>
      <w:r w:rsidRPr="009F7192">
        <w:rPr>
          <w:rFonts w:ascii="Verdana" w:eastAsia="Times New Roman" w:hAnsi="Verdana" w:cs="Times New Roman"/>
          <w:color w:val="000000"/>
          <w:sz w:val="20"/>
          <w:szCs w:val="20"/>
        </w:rPr>
        <w:t xml:space="preserve"> (the perfect or the good) in it. The secret of achieving </w:t>
      </w:r>
      <w:r w:rsidRPr="009F7192">
        <w:rPr>
          <w:rFonts w:ascii="Verdana" w:eastAsia="Times New Roman" w:hAnsi="Verdana" w:cs="Times New Roman"/>
          <w:i/>
          <w:iCs/>
          <w:color w:val="000000"/>
          <w:sz w:val="20"/>
          <w:szCs w:val="20"/>
        </w:rPr>
        <w:t xml:space="preserve">to </w:t>
      </w:r>
      <w:proofErr w:type="spellStart"/>
      <w:r w:rsidRPr="009F7192">
        <w:rPr>
          <w:rFonts w:ascii="Verdana" w:eastAsia="Times New Roman" w:hAnsi="Verdana" w:cs="Times New Roman"/>
          <w:i/>
          <w:iCs/>
          <w:color w:val="000000"/>
          <w:sz w:val="20"/>
          <w:szCs w:val="20"/>
        </w:rPr>
        <w:t>kallos</w:t>
      </w:r>
      <w:proofErr w:type="spellEnd"/>
      <w:r w:rsidRPr="009F7192">
        <w:rPr>
          <w:rFonts w:ascii="Verdana" w:eastAsia="Times New Roman" w:hAnsi="Verdana" w:cs="Times New Roman"/>
          <w:color w:val="000000"/>
          <w:sz w:val="20"/>
          <w:szCs w:val="20"/>
        </w:rPr>
        <w:t xml:space="preserve"> and </w:t>
      </w:r>
      <w:r w:rsidRPr="009F7192">
        <w:rPr>
          <w:rFonts w:ascii="Verdana" w:eastAsia="Times New Roman" w:hAnsi="Verdana" w:cs="Times New Roman"/>
          <w:i/>
          <w:iCs/>
          <w:color w:val="000000"/>
          <w:sz w:val="20"/>
          <w:szCs w:val="20"/>
        </w:rPr>
        <w:t xml:space="preserve">to </w:t>
      </w:r>
      <w:proofErr w:type="spellStart"/>
      <w:r w:rsidRPr="009F7192">
        <w:rPr>
          <w:rFonts w:ascii="Verdana" w:eastAsia="Times New Roman" w:hAnsi="Verdana" w:cs="Times New Roman"/>
          <w:i/>
          <w:iCs/>
          <w:color w:val="000000"/>
          <w:sz w:val="20"/>
          <w:szCs w:val="20"/>
        </w:rPr>
        <w:t>eu</w:t>
      </w:r>
      <w:proofErr w:type="spellEnd"/>
      <w:r w:rsidRPr="009F7192">
        <w:rPr>
          <w:rFonts w:ascii="Verdana" w:eastAsia="Times New Roman" w:hAnsi="Verdana" w:cs="Times New Roman"/>
          <w:i/>
          <w:iCs/>
          <w:color w:val="000000"/>
          <w:sz w:val="20"/>
          <w:szCs w:val="20"/>
        </w:rPr>
        <w:t xml:space="preserve"> </w:t>
      </w:r>
      <w:r w:rsidRPr="009F7192">
        <w:rPr>
          <w:rFonts w:ascii="Verdana" w:eastAsia="Times New Roman" w:hAnsi="Verdana" w:cs="Times New Roman"/>
          <w:color w:val="000000"/>
          <w:sz w:val="20"/>
          <w:szCs w:val="20"/>
        </w:rPr>
        <w:t xml:space="preserve">lay in the mastery of </w:t>
      </w:r>
      <w:proofErr w:type="spellStart"/>
      <w:r w:rsidRPr="009F7192">
        <w:rPr>
          <w:rFonts w:ascii="Verdana" w:eastAsia="Times New Roman" w:hAnsi="Verdana" w:cs="Times New Roman"/>
          <w:i/>
          <w:iCs/>
          <w:color w:val="000000"/>
          <w:sz w:val="20"/>
          <w:szCs w:val="20"/>
        </w:rPr>
        <w:t>symmetria</w:t>
      </w:r>
      <w:proofErr w:type="spellEnd"/>
      <w:r w:rsidRPr="009F7192">
        <w:rPr>
          <w:rFonts w:ascii="Verdana" w:eastAsia="Times New Roman" w:hAnsi="Verdana" w:cs="Times New Roman"/>
          <w:color w:val="000000"/>
          <w:sz w:val="20"/>
          <w:szCs w:val="20"/>
        </w:rPr>
        <w:t>, the perfect "commensurability" of all parts of the statue to one another and to the whole.</w:t>
      </w:r>
    </w:p>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t xml:space="preserve">In commenting upon the opinion of the Stoic philosopher </w:t>
      </w:r>
      <w:proofErr w:type="spellStart"/>
      <w:r w:rsidRPr="009F7192">
        <w:rPr>
          <w:rFonts w:ascii="Verdana" w:eastAsia="Times New Roman" w:hAnsi="Verdana" w:cs="Times New Roman"/>
          <w:color w:val="000000"/>
          <w:sz w:val="20"/>
          <w:szCs w:val="20"/>
        </w:rPr>
        <w:t>Chrysippus</w:t>
      </w:r>
      <w:proofErr w:type="spellEnd"/>
      <w:r w:rsidRPr="009F7192">
        <w:rPr>
          <w:rFonts w:ascii="Verdana" w:eastAsia="Times New Roman" w:hAnsi="Verdana" w:cs="Times New Roman"/>
          <w:color w:val="000000"/>
          <w:sz w:val="20"/>
          <w:szCs w:val="20"/>
        </w:rPr>
        <w:t xml:space="preserve"> that health in the body was the result of the harmony of its constituent elements, the physician Galen (second century A.D.) adds the following interesting sidelight:</w:t>
      </w:r>
    </w:p>
    <w:tbl>
      <w:tblPr>
        <w:tblW w:w="3750" w:type="pct"/>
        <w:jc w:val="center"/>
        <w:tblCellSpacing w:w="0" w:type="dxa"/>
        <w:tblCellMar>
          <w:left w:w="0" w:type="dxa"/>
          <w:right w:w="0" w:type="dxa"/>
        </w:tblCellMar>
        <w:tblLook w:val="04A0" w:firstRow="1" w:lastRow="0" w:firstColumn="1" w:lastColumn="0" w:noHBand="0" w:noVBand="1"/>
      </w:tblPr>
      <w:tblGrid>
        <w:gridCol w:w="7020"/>
      </w:tblGrid>
      <w:tr w:rsidR="009F7192" w:rsidRPr="009F7192" w:rsidTr="009F7192">
        <w:trPr>
          <w:tblCellSpacing w:w="0" w:type="dxa"/>
          <w:jc w:val="center"/>
        </w:trPr>
        <w:tc>
          <w:tcPr>
            <w:tcW w:w="0" w:type="auto"/>
            <w:vAlign w:val="center"/>
            <w:hideMark/>
          </w:tcPr>
          <w:p w:rsidR="009F7192" w:rsidRPr="009F7192" w:rsidRDefault="009F7192" w:rsidP="009F7192">
            <w:pPr>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t xml:space="preserve">Beauty, </w:t>
            </w:r>
            <w:proofErr w:type="spellStart"/>
            <w:r w:rsidRPr="009F7192">
              <w:rPr>
                <w:rFonts w:ascii="Verdana" w:eastAsia="Times New Roman" w:hAnsi="Verdana" w:cs="Times New Roman"/>
                <w:color w:val="000000"/>
                <w:sz w:val="20"/>
                <w:szCs w:val="20"/>
              </w:rPr>
              <w:t>Chrysippus</w:t>
            </w:r>
            <w:proofErr w:type="spellEnd"/>
            <w:r w:rsidRPr="009F7192">
              <w:rPr>
                <w:rFonts w:ascii="Verdana" w:eastAsia="Times New Roman" w:hAnsi="Verdana" w:cs="Times New Roman"/>
                <w:color w:val="000000"/>
                <w:sz w:val="20"/>
                <w:szCs w:val="20"/>
              </w:rPr>
              <w:t xml:space="preserve"> feels, resides not in the commensurability (</w:t>
            </w:r>
            <w:proofErr w:type="spellStart"/>
            <w:r w:rsidRPr="009F7192">
              <w:rPr>
                <w:rFonts w:ascii="Verdana" w:eastAsia="Times New Roman" w:hAnsi="Verdana" w:cs="Times New Roman"/>
                <w:i/>
                <w:iCs/>
                <w:color w:val="000000"/>
                <w:sz w:val="20"/>
                <w:szCs w:val="20"/>
              </w:rPr>
              <w:t>symmetria</w:t>
            </w:r>
            <w:proofErr w:type="spellEnd"/>
            <w:r w:rsidRPr="009F7192">
              <w:rPr>
                <w:rFonts w:ascii="Verdana" w:eastAsia="Times New Roman" w:hAnsi="Verdana" w:cs="Times New Roman"/>
                <w:color w:val="000000"/>
                <w:sz w:val="20"/>
                <w:szCs w:val="20"/>
              </w:rPr>
              <w:t xml:space="preserve">) of the constituents (i.e. of the body), but in the commensurability of parts, such as the finger to the finger, and of all the fingers to the metacarpus and the wrist (carpus), and of these to the forearm, and of the </w:t>
            </w:r>
            <w:proofErr w:type="spellStart"/>
            <w:r w:rsidRPr="009F7192">
              <w:rPr>
                <w:rFonts w:ascii="Verdana" w:eastAsia="Times New Roman" w:hAnsi="Verdana" w:cs="Times New Roman"/>
                <w:color w:val="000000"/>
                <w:sz w:val="20"/>
                <w:szCs w:val="20"/>
              </w:rPr>
              <w:t>the</w:t>
            </w:r>
            <w:proofErr w:type="spellEnd"/>
            <w:r w:rsidRPr="009F7192">
              <w:rPr>
                <w:rFonts w:ascii="Verdana" w:eastAsia="Times New Roman" w:hAnsi="Verdana" w:cs="Times New Roman"/>
                <w:color w:val="000000"/>
                <w:sz w:val="20"/>
                <w:szCs w:val="20"/>
              </w:rPr>
              <w:t xml:space="preserve"> forearm to the arm, in fact of everything to everything, as it is written in the </w:t>
            </w:r>
            <w:r w:rsidRPr="009F7192">
              <w:rPr>
                <w:rFonts w:ascii="Verdana" w:eastAsia="Times New Roman" w:hAnsi="Verdana" w:cs="Times New Roman"/>
                <w:i/>
                <w:iCs/>
                <w:color w:val="000000"/>
                <w:sz w:val="20"/>
                <w:szCs w:val="20"/>
              </w:rPr>
              <w:t>Canon</w:t>
            </w:r>
            <w:r w:rsidRPr="009F7192">
              <w:rPr>
                <w:rFonts w:ascii="Verdana" w:eastAsia="Times New Roman" w:hAnsi="Verdana" w:cs="Times New Roman"/>
                <w:color w:val="000000"/>
                <w:sz w:val="20"/>
                <w:szCs w:val="20"/>
              </w:rPr>
              <w:t xml:space="preserve"> of </w:t>
            </w:r>
            <w:proofErr w:type="spellStart"/>
            <w:r w:rsidR="009A4B3E" w:rsidRPr="009A4B3E">
              <w:rPr>
                <w:rFonts w:ascii="Verdana" w:eastAsia="Times New Roman" w:hAnsi="Verdana" w:cs="Times New Roman"/>
                <w:color w:val="000000"/>
                <w:sz w:val="20"/>
                <w:szCs w:val="20"/>
              </w:rPr>
              <w:t>Polykleitos</w:t>
            </w:r>
            <w:proofErr w:type="spellEnd"/>
            <w:r w:rsidRPr="009F7192">
              <w:rPr>
                <w:rFonts w:ascii="Verdana" w:eastAsia="Times New Roman" w:hAnsi="Verdana" w:cs="Times New Roman"/>
                <w:color w:val="000000"/>
                <w:sz w:val="20"/>
                <w:szCs w:val="20"/>
              </w:rPr>
              <w:t xml:space="preserve">. For having taught us in that treatise all the </w:t>
            </w:r>
            <w:proofErr w:type="spellStart"/>
            <w:r w:rsidRPr="009F7192">
              <w:rPr>
                <w:rFonts w:ascii="Verdana" w:eastAsia="Times New Roman" w:hAnsi="Verdana" w:cs="Times New Roman"/>
                <w:i/>
                <w:iCs/>
                <w:color w:val="000000"/>
                <w:sz w:val="20"/>
                <w:szCs w:val="20"/>
              </w:rPr>
              <w:t>symmetriae</w:t>
            </w:r>
            <w:proofErr w:type="spellEnd"/>
            <w:r w:rsidRPr="009F7192">
              <w:rPr>
                <w:rFonts w:ascii="Verdana" w:eastAsia="Times New Roman" w:hAnsi="Verdana" w:cs="Times New Roman"/>
                <w:color w:val="000000"/>
                <w:sz w:val="20"/>
                <w:szCs w:val="20"/>
              </w:rPr>
              <w:t xml:space="preserve"> of the body, </w:t>
            </w:r>
            <w:proofErr w:type="spellStart"/>
            <w:r w:rsidR="009A4B3E" w:rsidRPr="009A4B3E">
              <w:rPr>
                <w:rFonts w:ascii="Verdana" w:eastAsia="Times New Roman" w:hAnsi="Verdana" w:cs="Times New Roman"/>
                <w:color w:val="000000"/>
                <w:sz w:val="20"/>
                <w:szCs w:val="20"/>
              </w:rPr>
              <w:t>Polykleitos</w:t>
            </w:r>
            <w:proofErr w:type="spellEnd"/>
            <w:r w:rsidRPr="009F7192">
              <w:rPr>
                <w:rFonts w:ascii="Verdana" w:eastAsia="Times New Roman" w:hAnsi="Verdana" w:cs="Times New Roman"/>
                <w:color w:val="000000"/>
                <w:sz w:val="20"/>
                <w:szCs w:val="20"/>
              </w:rPr>
              <w:t xml:space="preserve"> supported his treatise with a work, having made a statue of a man according to the tenets of his treatise, and having called the statue itself, like the treatise, the </w:t>
            </w:r>
            <w:r w:rsidRPr="009F7192">
              <w:rPr>
                <w:rFonts w:ascii="Verdana" w:eastAsia="Times New Roman" w:hAnsi="Verdana" w:cs="Times New Roman"/>
                <w:i/>
                <w:iCs/>
                <w:color w:val="000000"/>
                <w:sz w:val="20"/>
                <w:szCs w:val="20"/>
              </w:rPr>
              <w:t>Canon</w:t>
            </w:r>
            <w:r w:rsidRPr="009F7192">
              <w:rPr>
                <w:rFonts w:ascii="Verdana" w:eastAsia="Times New Roman" w:hAnsi="Verdana" w:cs="Times New Roman"/>
                <w:color w:val="000000"/>
                <w:sz w:val="20"/>
                <w:szCs w:val="20"/>
              </w:rPr>
              <w:t>.</w:t>
            </w:r>
          </w:p>
        </w:tc>
      </w:tr>
    </w:tbl>
    <w:p w:rsidR="009F7192" w:rsidRPr="009F7192" w:rsidRDefault="009A4B3E" w:rsidP="009F7192">
      <w:pPr>
        <w:spacing w:before="100" w:beforeAutospacing="1" w:after="100" w:afterAutospacing="1"/>
        <w:rPr>
          <w:rFonts w:ascii="Times New Roman" w:eastAsia="Times New Roman" w:hAnsi="Times New Roman" w:cs="Times New Roman"/>
          <w:color w:val="000000"/>
          <w:sz w:val="20"/>
          <w:szCs w:val="20"/>
        </w:rPr>
      </w:pPr>
      <w:proofErr w:type="spellStart"/>
      <w:r w:rsidRPr="009A4B3E">
        <w:rPr>
          <w:rFonts w:ascii="Verdana" w:eastAsia="Times New Roman" w:hAnsi="Verdana" w:cs="Times New Roman"/>
          <w:color w:val="000000"/>
          <w:sz w:val="20"/>
          <w:szCs w:val="20"/>
        </w:rPr>
        <w:t>Polykleitos</w:t>
      </w:r>
      <w:r w:rsidR="009F7192" w:rsidRPr="009F7192">
        <w:rPr>
          <w:rFonts w:ascii="Verdana" w:eastAsia="Times New Roman" w:hAnsi="Verdana" w:cs="Times New Roman"/>
          <w:color w:val="000000"/>
          <w:sz w:val="20"/>
          <w:szCs w:val="20"/>
        </w:rPr>
        <w:t>'s</w:t>
      </w:r>
      <w:proofErr w:type="spellEnd"/>
      <w:r w:rsidR="009F7192" w:rsidRPr="009F7192">
        <w:rPr>
          <w:rFonts w:ascii="Verdana" w:eastAsia="Times New Roman" w:hAnsi="Verdana" w:cs="Times New Roman"/>
          <w:color w:val="000000"/>
          <w:sz w:val="20"/>
          <w:szCs w:val="20"/>
        </w:rPr>
        <w:t xml:space="preserve"> idea of </w:t>
      </w:r>
      <w:proofErr w:type="spellStart"/>
      <w:r w:rsidR="009F7192" w:rsidRPr="009F7192">
        <w:rPr>
          <w:rFonts w:ascii="Verdana" w:eastAsia="Times New Roman" w:hAnsi="Verdana" w:cs="Times New Roman"/>
          <w:i/>
          <w:iCs/>
          <w:color w:val="000000"/>
          <w:sz w:val="20"/>
          <w:szCs w:val="20"/>
        </w:rPr>
        <w:t>symmetria</w:t>
      </w:r>
      <w:proofErr w:type="spellEnd"/>
      <w:r w:rsidR="009F7192" w:rsidRPr="009F7192">
        <w:rPr>
          <w:rFonts w:ascii="Verdana" w:eastAsia="Times New Roman" w:hAnsi="Verdana" w:cs="Times New Roman"/>
          <w:i/>
          <w:iCs/>
          <w:color w:val="000000"/>
          <w:sz w:val="20"/>
          <w:szCs w:val="20"/>
        </w:rPr>
        <w:t xml:space="preserve"> </w:t>
      </w:r>
      <w:r w:rsidR="009F7192" w:rsidRPr="009F7192">
        <w:rPr>
          <w:rFonts w:ascii="Verdana" w:eastAsia="Times New Roman" w:hAnsi="Verdana" w:cs="Times New Roman"/>
          <w:color w:val="000000"/>
          <w:sz w:val="20"/>
          <w:szCs w:val="20"/>
        </w:rPr>
        <w:t xml:space="preserve">and the pursuit of the </w:t>
      </w:r>
      <w:proofErr w:type="spellStart"/>
      <w:r w:rsidR="009F7192" w:rsidRPr="009F7192">
        <w:rPr>
          <w:rFonts w:ascii="Verdana" w:eastAsia="Times New Roman" w:hAnsi="Verdana" w:cs="Times New Roman"/>
          <w:i/>
          <w:iCs/>
          <w:color w:val="000000"/>
          <w:sz w:val="20"/>
          <w:szCs w:val="20"/>
        </w:rPr>
        <w:t>to</w:t>
      </w:r>
      <w:proofErr w:type="spellEnd"/>
      <w:r w:rsidR="009F7192" w:rsidRPr="009F7192">
        <w:rPr>
          <w:rFonts w:ascii="Verdana" w:eastAsia="Times New Roman" w:hAnsi="Verdana" w:cs="Times New Roman"/>
          <w:i/>
          <w:iCs/>
          <w:color w:val="000000"/>
          <w:sz w:val="20"/>
          <w:szCs w:val="20"/>
        </w:rPr>
        <w:t xml:space="preserve"> </w:t>
      </w:r>
      <w:proofErr w:type="spellStart"/>
      <w:r w:rsidR="009F7192" w:rsidRPr="009F7192">
        <w:rPr>
          <w:rFonts w:ascii="Verdana" w:eastAsia="Times New Roman" w:hAnsi="Verdana" w:cs="Times New Roman"/>
          <w:i/>
          <w:iCs/>
          <w:color w:val="000000"/>
          <w:sz w:val="20"/>
          <w:szCs w:val="20"/>
        </w:rPr>
        <w:t>kallos</w:t>
      </w:r>
      <w:proofErr w:type="spellEnd"/>
      <w:r w:rsidR="009F7192" w:rsidRPr="009F7192">
        <w:rPr>
          <w:rFonts w:ascii="Verdana" w:eastAsia="Times New Roman" w:hAnsi="Verdana" w:cs="Times New Roman"/>
          <w:i/>
          <w:iCs/>
          <w:color w:val="000000"/>
          <w:sz w:val="20"/>
          <w:szCs w:val="20"/>
        </w:rPr>
        <w:t xml:space="preserve"> </w:t>
      </w:r>
      <w:r w:rsidR="009F7192" w:rsidRPr="009F7192">
        <w:rPr>
          <w:rFonts w:ascii="Verdana" w:eastAsia="Times New Roman" w:hAnsi="Verdana" w:cs="Times New Roman"/>
          <w:color w:val="000000"/>
          <w:sz w:val="20"/>
          <w:szCs w:val="20"/>
        </w:rPr>
        <w:t xml:space="preserve">and </w:t>
      </w:r>
      <w:r w:rsidR="009F7192" w:rsidRPr="009F7192">
        <w:rPr>
          <w:rFonts w:ascii="Verdana" w:eastAsia="Times New Roman" w:hAnsi="Verdana" w:cs="Times New Roman"/>
          <w:i/>
          <w:iCs/>
          <w:color w:val="000000"/>
          <w:sz w:val="20"/>
          <w:szCs w:val="20"/>
        </w:rPr>
        <w:t xml:space="preserve">to </w:t>
      </w:r>
      <w:proofErr w:type="spellStart"/>
      <w:r w:rsidR="009F7192" w:rsidRPr="009F7192">
        <w:rPr>
          <w:rFonts w:ascii="Verdana" w:eastAsia="Times New Roman" w:hAnsi="Verdana" w:cs="Times New Roman"/>
          <w:i/>
          <w:iCs/>
          <w:color w:val="000000"/>
          <w:sz w:val="20"/>
          <w:szCs w:val="20"/>
        </w:rPr>
        <w:t>eu</w:t>
      </w:r>
      <w:proofErr w:type="spellEnd"/>
      <w:r w:rsidR="009F7192" w:rsidRPr="009F7192">
        <w:rPr>
          <w:rFonts w:ascii="Verdana" w:eastAsia="Times New Roman" w:hAnsi="Verdana" w:cs="Times New Roman"/>
          <w:color w:val="000000"/>
          <w:sz w:val="20"/>
          <w:szCs w:val="20"/>
        </w:rPr>
        <w:t xml:space="preserve"> was probably influenced by exposure to the ideas of Pythagoras of Samos </w:t>
      </w:r>
      <w:proofErr w:type="gramStart"/>
      <w:r w:rsidR="009F7192" w:rsidRPr="009F7192">
        <w:rPr>
          <w:rFonts w:ascii="Verdana" w:eastAsia="Times New Roman" w:hAnsi="Verdana" w:cs="Times New Roman"/>
          <w:color w:val="000000"/>
          <w:sz w:val="20"/>
          <w:szCs w:val="20"/>
        </w:rPr>
        <w:t>( active</w:t>
      </w:r>
      <w:proofErr w:type="gramEnd"/>
      <w:r w:rsidR="009F7192" w:rsidRPr="009F7192">
        <w:rPr>
          <w:rFonts w:ascii="Verdana" w:eastAsia="Times New Roman" w:hAnsi="Verdana" w:cs="Times New Roman"/>
          <w:color w:val="000000"/>
          <w:sz w:val="20"/>
          <w:szCs w:val="20"/>
        </w:rPr>
        <w:t xml:space="preserve"> in the late sixth century B.C.) and of his followers. Pythagoreans were concerned with finding some underlying pattern in visual </w:t>
      </w:r>
      <w:proofErr w:type="spellStart"/>
      <w:r w:rsidR="009F7192" w:rsidRPr="009F7192">
        <w:rPr>
          <w:rFonts w:ascii="Verdana" w:eastAsia="Times New Roman" w:hAnsi="Verdana" w:cs="Times New Roman"/>
          <w:color w:val="000000"/>
          <w:sz w:val="20"/>
          <w:szCs w:val="20"/>
        </w:rPr>
        <w:t>phenonmenon</w:t>
      </w:r>
      <w:proofErr w:type="spellEnd"/>
      <w:r w:rsidR="009F7192" w:rsidRPr="009F7192">
        <w:rPr>
          <w:rFonts w:ascii="Verdana" w:eastAsia="Times New Roman" w:hAnsi="Verdana" w:cs="Times New Roman"/>
          <w:color w:val="000000"/>
          <w:sz w:val="20"/>
          <w:szCs w:val="20"/>
        </w:rPr>
        <w:t xml:space="preserve">. Their fascination with number was directly connected to this belief that in number can be found the key to physical bodies but also of abstract qualities like justice. As a demonstration of this principle, they explored musical harmony and noted how the intervals needed to produced harmonic chords on the string of a lyre were expressible in a limited group of integers </w:t>
      </w:r>
      <w:proofErr w:type="gramStart"/>
      <w:r w:rsidR="009F7192" w:rsidRPr="009F7192">
        <w:rPr>
          <w:rFonts w:ascii="Verdana" w:eastAsia="Times New Roman" w:hAnsi="Verdana" w:cs="Times New Roman"/>
          <w:color w:val="000000"/>
          <w:sz w:val="20"/>
          <w:szCs w:val="20"/>
        </w:rPr>
        <w:t>( 2:1</w:t>
      </w:r>
      <w:proofErr w:type="gramEnd"/>
      <w:r w:rsidR="009F7192" w:rsidRPr="009F7192">
        <w:rPr>
          <w:rFonts w:ascii="Verdana" w:eastAsia="Times New Roman" w:hAnsi="Verdana" w:cs="Times New Roman"/>
          <w:color w:val="000000"/>
          <w:sz w:val="20"/>
          <w:szCs w:val="20"/>
        </w:rPr>
        <w:t xml:space="preserve">, 3:2, 4:3,etc.). This led Pythagoras to search for these patterns in other visual phenomenon like the movements of the planets and the relationships of the stars. He believed that these underlying harmonic proportions could be found throughout nature. These patterns demonstrated the Greek conception of nature as </w:t>
      </w:r>
      <w:r w:rsidR="009F7192" w:rsidRPr="009F7192">
        <w:rPr>
          <w:rFonts w:ascii="Verdana" w:eastAsia="Times New Roman" w:hAnsi="Verdana" w:cs="Times New Roman"/>
          <w:i/>
          <w:iCs/>
          <w:color w:val="000000"/>
          <w:sz w:val="20"/>
          <w:szCs w:val="20"/>
        </w:rPr>
        <w:t>cosmos</w:t>
      </w:r>
      <w:r w:rsidR="009F7192" w:rsidRPr="009F7192">
        <w:rPr>
          <w:rFonts w:ascii="Verdana" w:eastAsia="Times New Roman" w:hAnsi="Verdana" w:cs="Times New Roman"/>
          <w:color w:val="000000"/>
          <w:sz w:val="20"/>
          <w:szCs w:val="20"/>
        </w:rPr>
        <w:t>.</w:t>
      </w:r>
    </w:p>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lastRenderedPageBreak/>
        <w:t>Pythagoreans also saw reality as having a pattern of oppositions. Aristotle presents the following list of these binaries:</w:t>
      </w:r>
    </w:p>
    <w:tbl>
      <w:tblPr>
        <w:tblW w:w="3485" w:type="pct"/>
        <w:jc w:val="center"/>
        <w:tblCellSpacing w:w="0" w:type="dxa"/>
        <w:tblCellMar>
          <w:left w:w="0" w:type="dxa"/>
          <w:right w:w="0" w:type="dxa"/>
        </w:tblCellMar>
        <w:tblLook w:val="04A0" w:firstRow="1" w:lastRow="0" w:firstColumn="1" w:lastColumn="0" w:noHBand="0" w:noVBand="1"/>
      </w:tblPr>
      <w:tblGrid>
        <w:gridCol w:w="6524"/>
      </w:tblGrid>
      <w:tr w:rsidR="009F7192" w:rsidRPr="009F7192" w:rsidTr="009A4B3E">
        <w:trPr>
          <w:trHeight w:val="2772"/>
          <w:tblCellSpacing w:w="0" w:type="dxa"/>
          <w:jc w:val="center"/>
        </w:trPr>
        <w:tc>
          <w:tcPr>
            <w:tcW w:w="0" w:type="auto"/>
            <w:vAlign w:val="center"/>
            <w:hideMark/>
          </w:tcPr>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t xml:space="preserve">Aristotle, </w:t>
            </w:r>
            <w:r w:rsidRPr="009F7192">
              <w:rPr>
                <w:rFonts w:ascii="Verdana" w:eastAsia="Times New Roman" w:hAnsi="Verdana" w:cs="Times New Roman"/>
                <w:i/>
                <w:iCs/>
                <w:color w:val="000000"/>
                <w:sz w:val="20"/>
                <w:szCs w:val="20"/>
              </w:rPr>
              <w:t>Metaphysics</w:t>
            </w:r>
            <w:r w:rsidRPr="009F7192">
              <w:rPr>
                <w:rFonts w:ascii="Verdana" w:eastAsia="Times New Roman" w:hAnsi="Verdana" w:cs="Times New Roman"/>
                <w:color w:val="000000"/>
                <w:sz w:val="20"/>
                <w:szCs w:val="20"/>
              </w:rPr>
              <w:t>, I.5.986a22: “Members of this school [the Pythagoreans] say there are ten principles, which they arrange into two columns of cognates, thus:</w:t>
            </w:r>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t>limited and unlimited</w:t>
            </w:r>
            <w:r w:rsidRPr="009F7192">
              <w:rPr>
                <w:rFonts w:ascii="Verdana" w:eastAsia="Times New Roman" w:hAnsi="Verdana" w:cs="Times New Roman"/>
                <w:color w:val="000000"/>
                <w:sz w:val="20"/>
                <w:szCs w:val="20"/>
              </w:rPr>
              <w:br/>
              <w:t>odd and even</w:t>
            </w:r>
            <w:r w:rsidRPr="009F7192">
              <w:rPr>
                <w:rFonts w:ascii="Verdana" w:eastAsia="Times New Roman" w:hAnsi="Verdana" w:cs="Times New Roman"/>
                <w:color w:val="000000"/>
                <w:sz w:val="20"/>
                <w:szCs w:val="20"/>
              </w:rPr>
              <w:br/>
              <w:t>one and plurality</w:t>
            </w:r>
            <w:r w:rsidRPr="009F7192">
              <w:rPr>
                <w:rFonts w:ascii="Verdana" w:eastAsia="Times New Roman" w:hAnsi="Verdana" w:cs="Times New Roman"/>
                <w:color w:val="000000"/>
                <w:sz w:val="20"/>
                <w:szCs w:val="20"/>
              </w:rPr>
              <w:br/>
              <w:t>right and left</w:t>
            </w:r>
            <w:r w:rsidRPr="009F7192">
              <w:rPr>
                <w:rFonts w:ascii="Verdana" w:eastAsia="Times New Roman" w:hAnsi="Verdana" w:cs="Times New Roman"/>
                <w:color w:val="000000"/>
                <w:sz w:val="20"/>
                <w:szCs w:val="20"/>
              </w:rPr>
              <w:br/>
              <w:t>male and female</w:t>
            </w:r>
            <w:r w:rsidRPr="009F7192">
              <w:rPr>
                <w:rFonts w:ascii="Verdana" w:eastAsia="Times New Roman" w:hAnsi="Verdana" w:cs="Times New Roman"/>
                <w:color w:val="000000"/>
                <w:sz w:val="20"/>
                <w:szCs w:val="20"/>
              </w:rPr>
              <w:br/>
              <w:t>rest and movement</w:t>
            </w:r>
            <w:r w:rsidRPr="009F7192">
              <w:rPr>
                <w:rFonts w:ascii="Verdana" w:eastAsia="Times New Roman" w:hAnsi="Verdana" w:cs="Times New Roman"/>
                <w:color w:val="000000"/>
                <w:sz w:val="20"/>
                <w:szCs w:val="20"/>
              </w:rPr>
              <w:br/>
              <w:t>straight and curved</w:t>
            </w:r>
            <w:r w:rsidRPr="009F7192">
              <w:rPr>
                <w:rFonts w:ascii="Verdana" w:eastAsia="Times New Roman" w:hAnsi="Verdana" w:cs="Times New Roman"/>
                <w:color w:val="000000"/>
                <w:sz w:val="20"/>
                <w:szCs w:val="20"/>
              </w:rPr>
              <w:br/>
              <w:t>light and darkness</w:t>
            </w:r>
            <w:r w:rsidRPr="009F7192">
              <w:rPr>
                <w:rFonts w:ascii="Verdana" w:eastAsia="Times New Roman" w:hAnsi="Verdana" w:cs="Times New Roman"/>
                <w:color w:val="000000"/>
                <w:sz w:val="20"/>
                <w:szCs w:val="20"/>
              </w:rPr>
              <w:br/>
              <w:t>good and bad</w:t>
            </w:r>
            <w:r w:rsidRPr="009F7192">
              <w:rPr>
                <w:rFonts w:ascii="Verdana" w:eastAsia="Times New Roman" w:hAnsi="Verdana" w:cs="Times New Roman"/>
                <w:color w:val="000000"/>
                <w:sz w:val="20"/>
                <w:szCs w:val="20"/>
              </w:rPr>
              <w:br/>
              <w:t xml:space="preserve">square and oblong </w:t>
            </w:r>
          </w:p>
        </w:tc>
      </w:tr>
    </w:tbl>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r w:rsidRPr="009F7192">
        <w:rPr>
          <w:rFonts w:ascii="Times New Roman" w:eastAsia="Times New Roman" w:hAnsi="Times New Roman" w:cs="Times New Roman"/>
          <w:color w:val="000000"/>
          <w:sz w:val="20"/>
          <w:szCs w:val="20"/>
        </w:rPr>
        <w:t> </w:t>
      </w:r>
      <w:r w:rsidRPr="009F7192">
        <w:rPr>
          <w:rFonts w:ascii="Verdana" w:eastAsia="Times New Roman" w:hAnsi="Verdana" w:cs="Times New Roman"/>
          <w:color w:val="000000"/>
          <w:sz w:val="20"/>
          <w:szCs w:val="20"/>
        </w:rPr>
        <w:t xml:space="preserve">Modern scholars have seen in </w:t>
      </w:r>
      <w:proofErr w:type="spellStart"/>
      <w:r w:rsidR="009A4B3E" w:rsidRPr="009A4B3E">
        <w:rPr>
          <w:rFonts w:ascii="Verdana" w:eastAsia="Times New Roman" w:hAnsi="Verdana" w:cs="Times New Roman"/>
          <w:color w:val="000000"/>
          <w:sz w:val="20"/>
          <w:szCs w:val="20"/>
        </w:rPr>
        <w:t>Polykleitos</w:t>
      </w:r>
      <w:r w:rsidRPr="009F7192">
        <w:rPr>
          <w:rFonts w:ascii="Verdana" w:eastAsia="Times New Roman" w:hAnsi="Verdana" w:cs="Times New Roman"/>
          <w:color w:val="000000"/>
          <w:sz w:val="20"/>
          <w:szCs w:val="20"/>
        </w:rPr>
        <w:t>'s</w:t>
      </w:r>
      <w:proofErr w:type="spellEnd"/>
      <w:r w:rsidRPr="009F7192">
        <w:rPr>
          <w:rFonts w:ascii="Verdana" w:eastAsia="Times New Roman" w:hAnsi="Verdana" w:cs="Times New Roman"/>
          <w:color w:val="000000"/>
          <w:sz w:val="20"/>
          <w:szCs w:val="20"/>
        </w:rPr>
        <w:t xml:space="preserve"> work a similar balance of opposites. Three of these pairs are easily detected in the </w:t>
      </w:r>
      <w:proofErr w:type="spellStart"/>
      <w:r w:rsidRPr="009F7192">
        <w:rPr>
          <w:rFonts w:ascii="Verdana" w:eastAsia="Times New Roman" w:hAnsi="Verdana" w:cs="Times New Roman"/>
          <w:color w:val="000000"/>
          <w:sz w:val="20"/>
          <w:szCs w:val="20"/>
        </w:rPr>
        <w:t>Dorphoros</w:t>
      </w:r>
      <w:proofErr w:type="spellEnd"/>
      <w:r w:rsidRPr="009F7192">
        <w:rPr>
          <w:rFonts w:ascii="Verdana" w:eastAsia="Times New Roman" w:hAnsi="Verdana" w:cs="Times New Roman"/>
          <w:color w:val="000000"/>
          <w:sz w:val="20"/>
          <w:szCs w:val="20"/>
        </w:rPr>
        <w:t xml:space="preserve">: right/left, rest/movement, and straight/curved. Scholars have noted what they call the </w:t>
      </w:r>
      <w:r w:rsidRPr="009F7192">
        <w:rPr>
          <w:rFonts w:ascii="Verdana" w:eastAsia="Times New Roman" w:hAnsi="Verdana" w:cs="Times New Roman"/>
          <w:i/>
          <w:iCs/>
          <w:color w:val="000000"/>
          <w:sz w:val="20"/>
          <w:szCs w:val="20"/>
        </w:rPr>
        <w:t>chiastic principle</w:t>
      </w:r>
      <w:r w:rsidRPr="009F7192">
        <w:rPr>
          <w:rFonts w:ascii="Verdana" w:eastAsia="Times New Roman" w:hAnsi="Verdana" w:cs="Times New Roman"/>
          <w:color w:val="000000"/>
          <w:sz w:val="20"/>
          <w:szCs w:val="20"/>
        </w:rPr>
        <w:t xml:space="preserve"> in the composition of the figure of the </w:t>
      </w:r>
      <w:proofErr w:type="spellStart"/>
      <w:r w:rsidRPr="009F7192">
        <w:rPr>
          <w:rFonts w:ascii="Verdana" w:eastAsia="Times New Roman" w:hAnsi="Verdana" w:cs="Times New Roman"/>
          <w:color w:val="000000"/>
          <w:sz w:val="20"/>
          <w:szCs w:val="20"/>
        </w:rPr>
        <w:t>Doryphoros</w:t>
      </w:r>
      <w:proofErr w:type="spellEnd"/>
      <w:r w:rsidRPr="009F7192">
        <w:rPr>
          <w:rFonts w:ascii="Verdana" w:eastAsia="Times New Roman" w:hAnsi="Verdana" w:cs="Times New Roman"/>
          <w:color w:val="000000"/>
          <w:sz w:val="20"/>
          <w:szCs w:val="20"/>
        </w:rPr>
        <w:t xml:space="preserve">. The term is derived from the Greek letter </w:t>
      </w:r>
      <w:r w:rsidRPr="009F7192">
        <w:rPr>
          <w:rFonts w:ascii="Verdana" w:eastAsia="Times New Roman" w:hAnsi="Verdana" w:cs="Times New Roman"/>
          <w:i/>
          <w:iCs/>
          <w:color w:val="000000"/>
          <w:sz w:val="20"/>
          <w:szCs w:val="20"/>
        </w:rPr>
        <w:t xml:space="preserve">chi </w:t>
      </w:r>
      <w:r w:rsidRPr="009F7192">
        <w:rPr>
          <w:rFonts w:ascii="Verdana" w:eastAsia="Times New Roman" w:hAnsi="Verdana" w:cs="Times New Roman"/>
          <w:color w:val="000000"/>
          <w:sz w:val="20"/>
          <w:szCs w:val="20"/>
        </w:rPr>
        <w:t xml:space="preserve">which is formed by two lines crossing obliquely, but the stroke descending right to left is straight while the other is, like a reversed S, curved at both ends. Thus the upper curve on the left corresponds to a mirror-image curve on the lower right and two straight halves face each other across the sinuous divide. The following illustration imposes the letter </w:t>
      </w:r>
      <w:r w:rsidRPr="009F7192">
        <w:rPr>
          <w:rFonts w:ascii="Verdana" w:eastAsia="Times New Roman" w:hAnsi="Verdana" w:cs="Times New Roman"/>
          <w:i/>
          <w:iCs/>
          <w:color w:val="000000"/>
          <w:sz w:val="20"/>
          <w:szCs w:val="20"/>
        </w:rPr>
        <w:t xml:space="preserve">chi </w:t>
      </w:r>
      <w:r w:rsidRPr="009F7192">
        <w:rPr>
          <w:rFonts w:ascii="Verdana" w:eastAsia="Times New Roman" w:hAnsi="Verdana" w:cs="Times New Roman"/>
          <w:color w:val="000000"/>
          <w:sz w:val="20"/>
          <w:szCs w:val="20"/>
        </w:rPr>
        <w:t xml:space="preserve">onto the figure of the </w:t>
      </w:r>
      <w:proofErr w:type="spellStart"/>
      <w:r w:rsidRPr="009F7192">
        <w:rPr>
          <w:rFonts w:ascii="Verdana" w:eastAsia="Times New Roman" w:hAnsi="Verdana" w:cs="Times New Roman"/>
          <w:i/>
          <w:iCs/>
          <w:color w:val="000000"/>
          <w:sz w:val="20"/>
          <w:szCs w:val="20"/>
        </w:rPr>
        <w:t>Doryphoros</w:t>
      </w:r>
      <w:proofErr w:type="spellEnd"/>
      <w:r w:rsidRPr="009F7192">
        <w:rPr>
          <w:rFonts w:ascii="Verdana" w:eastAsia="Times New Roman" w:hAnsi="Verdana" w:cs="Times New Roman"/>
          <w:i/>
          <w:iCs/>
          <w:color w:val="000000"/>
          <w:sz w:val="20"/>
          <w:szCs w:val="20"/>
        </w:rPr>
        <w:t>:</w:t>
      </w:r>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r w:rsidRPr="009F7192">
        <w:rPr>
          <w:rFonts w:ascii="Verdana" w:eastAsia="Times New Roman" w:hAnsi="Verdana" w:cs="Times New Roman"/>
          <w:noProof/>
          <w:color w:val="0000FF"/>
          <w:sz w:val="20"/>
          <w:szCs w:val="20"/>
        </w:rPr>
        <w:drawing>
          <wp:inline distT="0" distB="0" distL="0" distR="0" wp14:anchorId="034AC158" wp14:editId="57E44782">
            <wp:extent cx="737129" cy="1895475"/>
            <wp:effectExtent l="0" t="0" r="6350" b="0"/>
            <wp:docPr id="2" name="Picture 2" descr="https://www.oneonta.edu/faculty/farberas/arth/Images/109images/greek_archaic_classical/sculpture/Dory_analysism.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neonta.edu/faculty/farberas/arth/Images/109images/greek_archaic_classical/sculpture/Dory_analysism.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962" cy="1913045"/>
                    </a:xfrm>
                    <a:prstGeom prst="rect">
                      <a:avLst/>
                    </a:prstGeom>
                    <a:noFill/>
                    <a:ln>
                      <a:noFill/>
                    </a:ln>
                  </pic:spPr>
                </pic:pic>
              </a:graphicData>
            </a:graphic>
          </wp:inline>
        </w:drawing>
      </w:r>
    </w:p>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t xml:space="preserve">In the figure note how the two sides of the figure are opposed with the left side as the straight side (straight arm and leg) and the right side is the bent side (bent arm and leg). These oppositions are then balanced with the contrast between active and passive parts of the body: the leg to our left is active (engaged) and is echoed across the figure with the arm supporting the spear. The leg on our right is passive (free leg) and echoed by the left arm that is relaxed or passive. The balancing of the figure is further evident in the chest turned towards our right while the head turns towards our left. The lowered left shoulder is balanced by the lowered right hip while the raised right shoulder is balanced by the raised left hip. The work can thus be seen as a harmony of the opposites much like the </w:t>
      </w:r>
      <w:r w:rsidRPr="009F7192">
        <w:rPr>
          <w:rFonts w:ascii="Verdana" w:eastAsia="Times New Roman" w:hAnsi="Verdana" w:cs="Times New Roman"/>
          <w:i/>
          <w:iCs/>
          <w:color w:val="000000"/>
          <w:sz w:val="20"/>
          <w:szCs w:val="20"/>
        </w:rPr>
        <w:t>cosmos</w:t>
      </w:r>
      <w:r w:rsidRPr="009F7192">
        <w:rPr>
          <w:rFonts w:ascii="Verdana" w:eastAsia="Times New Roman" w:hAnsi="Verdana" w:cs="Times New Roman"/>
          <w:color w:val="000000"/>
          <w:sz w:val="20"/>
          <w:szCs w:val="20"/>
        </w:rPr>
        <w:t xml:space="preserve"> was seen in Pythagorean thought. </w:t>
      </w:r>
    </w:p>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proofErr w:type="spellStart"/>
      <w:r w:rsidRPr="009F7192">
        <w:rPr>
          <w:rFonts w:ascii="Verdana" w:eastAsia="Times New Roman" w:hAnsi="Verdana" w:cs="Times New Roman"/>
          <w:color w:val="000000"/>
          <w:sz w:val="20"/>
          <w:szCs w:val="20"/>
        </w:rPr>
        <w:lastRenderedPageBreak/>
        <w:t>Alkmaion</w:t>
      </w:r>
      <w:proofErr w:type="spellEnd"/>
      <w:r w:rsidRPr="009F7192">
        <w:rPr>
          <w:rFonts w:ascii="Verdana" w:eastAsia="Times New Roman" w:hAnsi="Verdana" w:cs="Times New Roman"/>
          <w:color w:val="000000"/>
          <w:sz w:val="20"/>
          <w:szCs w:val="20"/>
        </w:rPr>
        <w:t xml:space="preserve"> of </w:t>
      </w:r>
      <w:proofErr w:type="spellStart"/>
      <w:r w:rsidRPr="009F7192">
        <w:rPr>
          <w:rFonts w:ascii="Verdana" w:eastAsia="Times New Roman" w:hAnsi="Verdana" w:cs="Times New Roman"/>
          <w:color w:val="000000"/>
          <w:sz w:val="20"/>
          <w:szCs w:val="20"/>
        </w:rPr>
        <w:t>Kroton</w:t>
      </w:r>
      <w:proofErr w:type="spellEnd"/>
      <w:r w:rsidRPr="009F7192">
        <w:rPr>
          <w:rFonts w:ascii="Verdana" w:eastAsia="Times New Roman" w:hAnsi="Verdana" w:cs="Times New Roman"/>
          <w:color w:val="000000"/>
          <w:sz w:val="20"/>
          <w:szCs w:val="20"/>
        </w:rPr>
        <w:t xml:space="preserve"> (c. 500-450) writes about health of the body:</w:t>
      </w:r>
    </w:p>
    <w:tbl>
      <w:tblPr>
        <w:tblW w:w="4000" w:type="pct"/>
        <w:jc w:val="center"/>
        <w:tblCellSpacing w:w="0" w:type="dxa"/>
        <w:tblCellMar>
          <w:left w:w="0" w:type="dxa"/>
          <w:right w:w="0" w:type="dxa"/>
        </w:tblCellMar>
        <w:tblLook w:val="04A0" w:firstRow="1" w:lastRow="0" w:firstColumn="1" w:lastColumn="0" w:noHBand="0" w:noVBand="1"/>
      </w:tblPr>
      <w:tblGrid>
        <w:gridCol w:w="7488"/>
      </w:tblGrid>
      <w:tr w:rsidR="009F7192" w:rsidRPr="009F7192" w:rsidTr="009F7192">
        <w:trPr>
          <w:tblCellSpacing w:w="0" w:type="dxa"/>
          <w:jc w:val="center"/>
        </w:trPr>
        <w:tc>
          <w:tcPr>
            <w:tcW w:w="0" w:type="auto"/>
            <w:vAlign w:val="center"/>
            <w:hideMark/>
          </w:tcPr>
          <w:p w:rsidR="009F7192" w:rsidRPr="009F7192" w:rsidRDefault="009F7192" w:rsidP="009F7192">
            <w:pPr>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t>What preserves health is the equality (</w:t>
            </w:r>
            <w:proofErr w:type="spellStart"/>
            <w:r w:rsidRPr="009F7192">
              <w:rPr>
                <w:rFonts w:ascii="Verdana" w:eastAsia="Times New Roman" w:hAnsi="Verdana" w:cs="Times New Roman"/>
                <w:i/>
                <w:iCs/>
                <w:color w:val="000000"/>
                <w:sz w:val="20"/>
                <w:szCs w:val="20"/>
              </w:rPr>
              <w:t>isonomia</w:t>
            </w:r>
            <w:proofErr w:type="spellEnd"/>
            <w:r w:rsidRPr="009F7192">
              <w:rPr>
                <w:rFonts w:ascii="Verdana" w:eastAsia="Times New Roman" w:hAnsi="Verdana" w:cs="Times New Roman"/>
                <w:color w:val="000000"/>
                <w:sz w:val="20"/>
                <w:szCs w:val="20"/>
              </w:rPr>
              <w:t>) of the powers -wet, dry, hot, cold, sweet, and so forth --whereas the domination (</w:t>
            </w:r>
            <w:proofErr w:type="spellStart"/>
            <w:r w:rsidRPr="009F7192">
              <w:rPr>
                <w:rFonts w:ascii="Verdana" w:eastAsia="Times New Roman" w:hAnsi="Verdana" w:cs="Times New Roman"/>
                <w:i/>
                <w:iCs/>
                <w:color w:val="000000"/>
                <w:sz w:val="20"/>
                <w:szCs w:val="20"/>
              </w:rPr>
              <w:t>monarchia</w:t>
            </w:r>
            <w:proofErr w:type="spellEnd"/>
            <w:r w:rsidRPr="009F7192">
              <w:rPr>
                <w:rFonts w:ascii="Verdana" w:eastAsia="Times New Roman" w:hAnsi="Verdana" w:cs="Times New Roman"/>
                <w:color w:val="000000"/>
                <w:sz w:val="20"/>
                <w:szCs w:val="20"/>
              </w:rPr>
              <w:t>) of any one of them engenders disease; for the rule of a single contrary is destructive. The active cause of disease is excess of heat or cold, the occasion of it excess or insufficiency of nourishment, the seat of it blood, marrow, or the brain. Disease may also be engendered by external causes such as water, environment, exhaustion, torture, or the like. Health on the other hand is a proportionate (</w:t>
            </w:r>
            <w:proofErr w:type="spellStart"/>
            <w:r w:rsidRPr="009F7192">
              <w:rPr>
                <w:rFonts w:ascii="Verdana" w:eastAsia="Times New Roman" w:hAnsi="Verdana" w:cs="Times New Roman"/>
                <w:i/>
                <w:iCs/>
                <w:color w:val="000000"/>
                <w:sz w:val="20"/>
                <w:szCs w:val="20"/>
              </w:rPr>
              <w:t>symmetron</w:t>
            </w:r>
            <w:proofErr w:type="spellEnd"/>
            <w:r w:rsidRPr="009F7192">
              <w:rPr>
                <w:rFonts w:ascii="Verdana" w:eastAsia="Times New Roman" w:hAnsi="Verdana" w:cs="Times New Roman"/>
                <w:color w:val="000000"/>
                <w:sz w:val="20"/>
                <w:szCs w:val="20"/>
              </w:rPr>
              <w:t xml:space="preserve">) mixture of opposites. </w:t>
            </w:r>
          </w:p>
        </w:tc>
      </w:tr>
    </w:tbl>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t xml:space="preserve">Note how this idea is equally applicable to health, politics, and art. </w:t>
      </w:r>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r w:rsidRPr="009F7192">
        <w:rPr>
          <w:rFonts w:ascii="Verdana" w:eastAsia="Times New Roman" w:hAnsi="Verdana" w:cs="Times New Roman"/>
          <w:noProof/>
          <w:color w:val="0000FF"/>
          <w:sz w:val="20"/>
          <w:szCs w:val="20"/>
        </w:rPr>
        <w:drawing>
          <wp:inline distT="0" distB="0" distL="0" distR="0" wp14:anchorId="65E7FB1F" wp14:editId="2F48A6DA">
            <wp:extent cx="1047750" cy="1343025"/>
            <wp:effectExtent l="0" t="0" r="0" b="9525"/>
            <wp:docPr id="3" name="Picture 3" descr="https://www.oneonta.edu/faculty/farberas/arth/Images/109images/greek_archaic_classical/sculpture/doryphoros_headM.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neonta.edu/faculty/farberas/arth/Images/109images/greek_archaic_classical/sculpture/doryphoros_headM.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343025"/>
                    </a:xfrm>
                    <a:prstGeom prst="rect">
                      <a:avLst/>
                    </a:prstGeom>
                    <a:noFill/>
                    <a:ln>
                      <a:noFill/>
                    </a:ln>
                  </pic:spPr>
                </pic:pic>
              </a:graphicData>
            </a:graphic>
          </wp:inline>
        </w:drawing>
      </w:r>
    </w:p>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t xml:space="preserve">For a </w:t>
      </w:r>
      <w:hyperlink r:id="rId10" w:history="1">
        <w:r w:rsidRPr="009F7192">
          <w:rPr>
            <w:rFonts w:ascii="Verdana" w:eastAsia="Times New Roman" w:hAnsi="Verdana" w:cs="Times New Roman"/>
            <w:color w:val="0000FF"/>
            <w:sz w:val="20"/>
            <w:szCs w:val="20"/>
            <w:u w:val="single"/>
          </w:rPr>
          <w:t xml:space="preserve">360 degree view of the </w:t>
        </w:r>
        <w:proofErr w:type="spellStart"/>
        <w:r w:rsidRPr="009F7192">
          <w:rPr>
            <w:rFonts w:ascii="Verdana" w:eastAsia="Times New Roman" w:hAnsi="Verdana" w:cs="Times New Roman"/>
            <w:color w:val="0000FF"/>
            <w:sz w:val="20"/>
            <w:szCs w:val="20"/>
            <w:u w:val="single"/>
          </w:rPr>
          <w:t>Doryphoros</w:t>
        </w:r>
        <w:proofErr w:type="spellEnd"/>
      </w:hyperlink>
      <w:r w:rsidRPr="009F7192">
        <w:rPr>
          <w:rFonts w:ascii="Verdana" w:eastAsia="Times New Roman" w:hAnsi="Verdana" w:cs="Times New Roman"/>
          <w:color w:val="000000"/>
          <w:sz w:val="20"/>
          <w:szCs w:val="20"/>
        </w:rPr>
        <w:t xml:space="preserve">. </w:t>
      </w:r>
    </w:p>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r w:rsidRPr="009F7192">
        <w:rPr>
          <w:rFonts w:ascii="Verdana" w:eastAsia="Times New Roman" w:hAnsi="Verdana" w:cs="Times New Roman"/>
          <w:i/>
          <w:iCs/>
          <w:color w:val="000000"/>
          <w:sz w:val="20"/>
          <w:szCs w:val="20"/>
        </w:rPr>
        <w:t xml:space="preserve">Art Bulletin </w:t>
      </w:r>
      <w:r w:rsidRPr="009F7192">
        <w:rPr>
          <w:rFonts w:ascii="Verdana" w:eastAsia="Times New Roman" w:hAnsi="Verdana" w:cs="Times New Roman"/>
          <w:color w:val="000000"/>
          <w:sz w:val="20"/>
          <w:szCs w:val="20"/>
        </w:rPr>
        <w:t xml:space="preserve">review of </w:t>
      </w:r>
      <w:hyperlink r:id="rId11" w:history="1">
        <w:proofErr w:type="spellStart"/>
        <w:r w:rsidRPr="009F7192">
          <w:rPr>
            <w:rFonts w:ascii="Verdana" w:eastAsia="Times New Roman" w:hAnsi="Verdana" w:cs="Times New Roman"/>
            <w:i/>
            <w:iCs/>
            <w:color w:val="0000FF"/>
            <w:sz w:val="20"/>
            <w:szCs w:val="20"/>
            <w:u w:val="single"/>
          </w:rPr>
          <w:t>Polykleitos</w:t>
        </w:r>
        <w:proofErr w:type="spellEnd"/>
        <w:r w:rsidRPr="009F7192">
          <w:rPr>
            <w:rFonts w:ascii="Verdana" w:eastAsia="Times New Roman" w:hAnsi="Verdana" w:cs="Times New Roman"/>
            <w:i/>
            <w:iCs/>
            <w:color w:val="0000FF"/>
            <w:sz w:val="20"/>
            <w:szCs w:val="20"/>
            <w:u w:val="single"/>
          </w:rPr>
          <w:t xml:space="preserve">, the </w:t>
        </w:r>
        <w:proofErr w:type="spellStart"/>
        <w:r w:rsidRPr="009F7192">
          <w:rPr>
            <w:rFonts w:ascii="Verdana" w:eastAsia="Times New Roman" w:hAnsi="Verdana" w:cs="Times New Roman"/>
            <w:i/>
            <w:iCs/>
            <w:color w:val="0000FF"/>
            <w:sz w:val="20"/>
            <w:szCs w:val="20"/>
            <w:u w:val="single"/>
          </w:rPr>
          <w:t>Doryphoros</w:t>
        </w:r>
        <w:proofErr w:type="spellEnd"/>
        <w:r w:rsidRPr="009F7192">
          <w:rPr>
            <w:rFonts w:ascii="Verdana" w:eastAsia="Times New Roman" w:hAnsi="Verdana" w:cs="Times New Roman"/>
            <w:i/>
            <w:iCs/>
            <w:color w:val="0000FF"/>
            <w:sz w:val="20"/>
            <w:szCs w:val="20"/>
            <w:u w:val="single"/>
          </w:rPr>
          <w:t>, and Tradition</w:t>
        </w:r>
      </w:hyperlink>
      <w:r w:rsidRPr="009F7192">
        <w:rPr>
          <w:rFonts w:ascii="Verdana" w:eastAsia="Times New Roman" w:hAnsi="Verdana" w:cs="Times New Roman"/>
          <w:color w:val="000000"/>
          <w:sz w:val="20"/>
          <w:szCs w:val="20"/>
        </w:rPr>
        <w:t>.</w:t>
      </w:r>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r w:rsidRPr="009F7192">
        <w:rPr>
          <w:rFonts w:ascii="Verdana" w:eastAsia="Times New Roman" w:hAnsi="Verdana" w:cs="Times New Roman"/>
          <w:noProof/>
          <w:color w:val="0000FF"/>
          <w:sz w:val="20"/>
          <w:szCs w:val="20"/>
        </w:rPr>
        <w:drawing>
          <wp:inline distT="0" distB="0" distL="0" distR="0" wp14:anchorId="0F99D046" wp14:editId="6A06F298">
            <wp:extent cx="1971675" cy="2381250"/>
            <wp:effectExtent l="0" t="0" r="9525" b="0"/>
            <wp:docPr id="4" name="Picture 4" descr="https://www.oneonta.edu/faculty/farberas/arth/Images/109images/greek_archaic_classical/sculpture/riace_warriorsm.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neonta.edu/faculty/farberas/arth/Images/109images/greek_archaic_classical/sculpture/riace_warriorsm.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2381250"/>
                    </a:xfrm>
                    <a:prstGeom prst="rect">
                      <a:avLst/>
                    </a:prstGeom>
                    <a:noFill/>
                    <a:ln>
                      <a:noFill/>
                    </a:ln>
                  </pic:spPr>
                </pic:pic>
              </a:graphicData>
            </a:graphic>
          </wp:inline>
        </w:drawing>
      </w:r>
    </w:p>
    <w:p w:rsidR="009A4B3E" w:rsidRDefault="009F7192" w:rsidP="009F7192">
      <w:pPr>
        <w:spacing w:before="100" w:beforeAutospacing="1" w:after="100" w:afterAutospacing="1"/>
        <w:rPr>
          <w:rFonts w:ascii="Verdana" w:eastAsia="Times New Roman" w:hAnsi="Verdana" w:cs="Times New Roman"/>
          <w:color w:val="000000"/>
          <w:sz w:val="20"/>
          <w:szCs w:val="20"/>
        </w:rPr>
      </w:pPr>
      <w:r w:rsidRPr="009F7192">
        <w:rPr>
          <w:rFonts w:ascii="Verdana" w:eastAsia="Times New Roman" w:hAnsi="Verdana" w:cs="Times New Roman"/>
          <w:color w:val="000000"/>
          <w:sz w:val="20"/>
          <w:szCs w:val="20"/>
        </w:rPr>
        <w:t xml:space="preserve">As evident from this type of analysis, the </w:t>
      </w:r>
      <w:proofErr w:type="spellStart"/>
      <w:r w:rsidRPr="009F7192">
        <w:rPr>
          <w:rFonts w:ascii="Verdana" w:eastAsia="Times New Roman" w:hAnsi="Verdana" w:cs="Times New Roman"/>
          <w:i/>
          <w:iCs/>
          <w:color w:val="000000"/>
          <w:sz w:val="20"/>
          <w:szCs w:val="20"/>
        </w:rPr>
        <w:t>Doryphoros</w:t>
      </w:r>
      <w:proofErr w:type="spellEnd"/>
      <w:r w:rsidRPr="009F7192">
        <w:rPr>
          <w:rFonts w:ascii="Verdana" w:eastAsia="Times New Roman" w:hAnsi="Verdana" w:cs="Times New Roman"/>
          <w:i/>
          <w:iCs/>
          <w:color w:val="000000"/>
          <w:sz w:val="20"/>
          <w:szCs w:val="20"/>
        </w:rPr>
        <w:t xml:space="preserve"> </w:t>
      </w:r>
      <w:r w:rsidRPr="009F7192">
        <w:rPr>
          <w:rFonts w:ascii="Verdana" w:eastAsia="Times New Roman" w:hAnsi="Verdana" w:cs="Times New Roman"/>
          <w:color w:val="000000"/>
          <w:sz w:val="20"/>
          <w:szCs w:val="20"/>
        </w:rPr>
        <w:t>is a very intellectual work. Our appreciation of the work is also influenced by our knowing the work only through later copies. The original, like the other major works of the period, was bronze, but because of the intrinsic value of the bronze, the work was melted down long ago.</w:t>
      </w:r>
    </w:p>
    <w:p w:rsidR="009A4B3E" w:rsidRDefault="009A4B3E" w:rsidP="009F7192">
      <w:pPr>
        <w:spacing w:before="100" w:beforeAutospacing="1" w:after="100" w:afterAutospacing="1"/>
        <w:rPr>
          <w:rFonts w:ascii="Verdana" w:eastAsia="Times New Roman" w:hAnsi="Verdana" w:cs="Times New Roman"/>
          <w:color w:val="000000"/>
          <w:sz w:val="20"/>
          <w:szCs w:val="20"/>
        </w:rPr>
      </w:pPr>
    </w:p>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bookmarkStart w:id="0" w:name="_GoBack"/>
      <w:bookmarkEnd w:id="0"/>
      <w:r w:rsidRPr="009F7192">
        <w:rPr>
          <w:rFonts w:ascii="Verdana" w:eastAsia="Times New Roman" w:hAnsi="Verdana" w:cs="Times New Roman"/>
          <w:color w:val="000000"/>
          <w:sz w:val="20"/>
          <w:szCs w:val="20"/>
        </w:rPr>
        <w:lastRenderedPageBreak/>
        <w:t xml:space="preserve"> The effect of the original </w:t>
      </w:r>
      <w:proofErr w:type="spellStart"/>
      <w:r w:rsidRPr="009F7192">
        <w:rPr>
          <w:rFonts w:ascii="Verdana" w:eastAsia="Times New Roman" w:hAnsi="Verdana" w:cs="Times New Roman"/>
          <w:i/>
          <w:iCs/>
          <w:color w:val="000000"/>
          <w:sz w:val="20"/>
          <w:szCs w:val="20"/>
        </w:rPr>
        <w:t>Doryphoros</w:t>
      </w:r>
      <w:proofErr w:type="spellEnd"/>
      <w:r w:rsidRPr="009F7192">
        <w:rPr>
          <w:rFonts w:ascii="Verdana" w:eastAsia="Times New Roman" w:hAnsi="Verdana" w:cs="Times New Roman"/>
          <w:color w:val="000000"/>
          <w:sz w:val="20"/>
          <w:szCs w:val="20"/>
        </w:rPr>
        <w:t xml:space="preserve"> is perhaps echoed in a pair of free-standing bronze figures discovered in 1972 off the coast of southern Italy near the town of </w:t>
      </w:r>
      <w:proofErr w:type="spellStart"/>
      <w:r w:rsidRPr="009F7192">
        <w:rPr>
          <w:rFonts w:ascii="Verdana" w:eastAsia="Times New Roman" w:hAnsi="Verdana" w:cs="Times New Roman"/>
          <w:color w:val="000000"/>
          <w:sz w:val="20"/>
          <w:szCs w:val="20"/>
        </w:rPr>
        <w:t>Riace</w:t>
      </w:r>
      <w:proofErr w:type="spellEnd"/>
      <w:r w:rsidRPr="009F7192">
        <w:rPr>
          <w:rFonts w:ascii="Verdana" w:eastAsia="Times New Roman" w:hAnsi="Verdana" w:cs="Times New Roman"/>
          <w:color w:val="000000"/>
          <w:sz w:val="20"/>
          <w:szCs w:val="20"/>
        </w:rPr>
        <w:t xml:space="preserve">. These so-called </w:t>
      </w:r>
      <w:proofErr w:type="spellStart"/>
      <w:r w:rsidRPr="009F7192">
        <w:rPr>
          <w:rFonts w:ascii="Verdana" w:eastAsia="Times New Roman" w:hAnsi="Verdana" w:cs="Times New Roman"/>
          <w:color w:val="000000"/>
          <w:sz w:val="20"/>
          <w:szCs w:val="20"/>
        </w:rPr>
        <w:t>Riace</w:t>
      </w:r>
      <w:proofErr w:type="spellEnd"/>
      <w:r w:rsidRPr="009F7192">
        <w:rPr>
          <w:rFonts w:ascii="Verdana" w:eastAsia="Times New Roman" w:hAnsi="Verdana" w:cs="Times New Roman"/>
          <w:color w:val="000000"/>
          <w:sz w:val="20"/>
          <w:szCs w:val="20"/>
        </w:rPr>
        <w:t xml:space="preserve"> Warriors have been dated by scholars to about the time of the </w:t>
      </w:r>
      <w:proofErr w:type="spellStart"/>
      <w:r w:rsidRPr="009F7192">
        <w:rPr>
          <w:rFonts w:ascii="Verdana" w:eastAsia="Times New Roman" w:hAnsi="Verdana" w:cs="Times New Roman"/>
          <w:i/>
          <w:iCs/>
          <w:color w:val="000000"/>
          <w:sz w:val="20"/>
          <w:szCs w:val="20"/>
        </w:rPr>
        <w:t>Doryphoros</w:t>
      </w:r>
      <w:proofErr w:type="spellEnd"/>
      <w:r w:rsidRPr="009F7192">
        <w:rPr>
          <w:rFonts w:ascii="Verdana" w:eastAsia="Times New Roman" w:hAnsi="Verdana" w:cs="Times New Roman"/>
          <w:i/>
          <w:iCs/>
          <w:color w:val="000000"/>
          <w:sz w:val="20"/>
          <w:szCs w:val="20"/>
        </w:rPr>
        <w:t>:</w:t>
      </w:r>
    </w:p>
    <w:tbl>
      <w:tblPr>
        <w:tblW w:w="4500" w:type="pct"/>
        <w:jc w:val="center"/>
        <w:tblCellSpacing w:w="0" w:type="dxa"/>
        <w:tblCellMar>
          <w:left w:w="0" w:type="dxa"/>
          <w:right w:w="0" w:type="dxa"/>
        </w:tblCellMar>
        <w:tblLook w:val="04A0" w:firstRow="1" w:lastRow="0" w:firstColumn="1" w:lastColumn="0" w:noHBand="0" w:noVBand="1"/>
      </w:tblPr>
      <w:tblGrid>
        <w:gridCol w:w="5627"/>
        <w:gridCol w:w="2797"/>
      </w:tblGrid>
      <w:tr w:rsidR="009F7192" w:rsidRPr="009F7192" w:rsidTr="009F7192">
        <w:trPr>
          <w:tblCellSpacing w:w="0" w:type="dxa"/>
          <w:jc w:val="center"/>
        </w:trPr>
        <w:tc>
          <w:tcPr>
            <w:tcW w:w="0" w:type="auto"/>
            <w:vAlign w:val="center"/>
            <w:hideMark/>
          </w:tcPr>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r w:rsidRPr="009F7192">
              <w:rPr>
                <w:rFonts w:ascii="Verdana" w:eastAsia="Times New Roman" w:hAnsi="Verdana" w:cs="Times New Roman"/>
                <w:noProof/>
                <w:color w:val="0000FF"/>
                <w:sz w:val="20"/>
                <w:szCs w:val="20"/>
              </w:rPr>
              <w:drawing>
                <wp:inline distT="0" distB="0" distL="0" distR="0" wp14:anchorId="1AD7C926" wp14:editId="46EBF0C4">
                  <wp:extent cx="1009650" cy="2057400"/>
                  <wp:effectExtent l="0" t="0" r="0" b="0"/>
                  <wp:docPr id="5" name="Picture 5" descr="https://www.oneonta.edu/faculty/farberas/arth/Images/109images/greek_archaic_classical/sculpture/riace_warriorm.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neonta.edu/faculty/farberas/arth/Images/109images/greek_archaic_classical/sculpture/riace_warriorm.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2057400"/>
                          </a:xfrm>
                          <a:prstGeom prst="rect">
                            <a:avLst/>
                          </a:prstGeom>
                          <a:noFill/>
                          <a:ln>
                            <a:noFill/>
                          </a:ln>
                        </pic:spPr>
                      </pic:pic>
                    </a:graphicData>
                  </a:graphic>
                </wp:inline>
              </w:drawing>
            </w:r>
            <w:r w:rsidRPr="009F7192">
              <w:rPr>
                <w:rFonts w:ascii="Verdana" w:eastAsia="Times New Roman" w:hAnsi="Verdana" w:cs="Times New Roman"/>
                <w:noProof/>
                <w:color w:val="0000FF"/>
                <w:sz w:val="20"/>
                <w:szCs w:val="20"/>
              </w:rPr>
              <w:drawing>
                <wp:inline distT="0" distB="0" distL="0" distR="0" wp14:anchorId="634C87BA" wp14:editId="773BCEC2">
                  <wp:extent cx="990600" cy="2057400"/>
                  <wp:effectExtent l="0" t="0" r="0" b="0"/>
                  <wp:docPr id="6" name="Picture 6" descr="https://www.oneonta.edu/faculty/farberas/arth/Images/109images/greek_archaic_classical/sculpture/riace_warrior_backm.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neonta.edu/faculty/farberas/arth/Images/109images/greek_archaic_classical/sculpture/riace_warrior_backm.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2057400"/>
                          </a:xfrm>
                          <a:prstGeom prst="rect">
                            <a:avLst/>
                          </a:prstGeom>
                          <a:noFill/>
                          <a:ln>
                            <a:noFill/>
                          </a:ln>
                        </pic:spPr>
                      </pic:pic>
                    </a:graphicData>
                  </a:graphic>
                </wp:inline>
              </w:drawing>
            </w:r>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proofErr w:type="spellStart"/>
            <w:r w:rsidRPr="009F7192">
              <w:rPr>
                <w:rFonts w:ascii="Verdana" w:eastAsia="Times New Roman" w:hAnsi="Verdana" w:cs="Times New Roman"/>
                <w:color w:val="000000"/>
                <w:sz w:val="20"/>
                <w:szCs w:val="20"/>
              </w:rPr>
              <w:t>Riace</w:t>
            </w:r>
            <w:proofErr w:type="spellEnd"/>
            <w:r w:rsidRPr="009F7192">
              <w:rPr>
                <w:rFonts w:ascii="Verdana" w:eastAsia="Times New Roman" w:hAnsi="Verdana" w:cs="Times New Roman"/>
                <w:color w:val="000000"/>
                <w:sz w:val="20"/>
                <w:szCs w:val="20"/>
              </w:rPr>
              <w:t xml:space="preserve"> Warrior A</w:t>
            </w:r>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r w:rsidRPr="009F7192">
              <w:rPr>
                <w:rFonts w:ascii="Times New Roman" w:eastAsia="Times New Roman" w:hAnsi="Times New Roman" w:cs="Times New Roman"/>
                <w:color w:val="000000"/>
                <w:sz w:val="20"/>
                <w:szCs w:val="20"/>
              </w:rPr>
              <w:t> </w:t>
            </w:r>
          </w:p>
        </w:tc>
        <w:tc>
          <w:tcPr>
            <w:tcW w:w="0" w:type="auto"/>
            <w:vAlign w:val="center"/>
            <w:hideMark/>
          </w:tcPr>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r w:rsidRPr="009F7192">
              <w:rPr>
                <w:rFonts w:ascii="Verdana" w:eastAsia="Times New Roman" w:hAnsi="Verdana" w:cs="Times New Roman"/>
                <w:noProof/>
                <w:color w:val="0000FF"/>
                <w:sz w:val="20"/>
                <w:szCs w:val="20"/>
              </w:rPr>
              <w:drawing>
                <wp:inline distT="0" distB="0" distL="0" distR="0" wp14:anchorId="09FFCB02" wp14:editId="56567686">
                  <wp:extent cx="952500" cy="2381250"/>
                  <wp:effectExtent l="0" t="0" r="0" b="0"/>
                  <wp:docPr id="7" name="Picture 7" descr="https://www.oneonta.edu/faculty/farberas/arth/Images/109images/greek_archaic_classical/sculpture/riace_warrior_bm.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neonta.edu/faculty/farberas/arth/Images/109images/greek_archaic_classical/sculpture/riace_warrior_bm.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381250"/>
                          </a:xfrm>
                          <a:prstGeom prst="rect">
                            <a:avLst/>
                          </a:prstGeom>
                          <a:noFill/>
                          <a:ln>
                            <a:noFill/>
                          </a:ln>
                        </pic:spPr>
                      </pic:pic>
                    </a:graphicData>
                  </a:graphic>
                </wp:inline>
              </w:drawing>
            </w:r>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proofErr w:type="spellStart"/>
            <w:r w:rsidRPr="009F7192">
              <w:rPr>
                <w:rFonts w:ascii="Verdana" w:eastAsia="Times New Roman" w:hAnsi="Verdana" w:cs="Times New Roman"/>
                <w:color w:val="000000"/>
                <w:sz w:val="20"/>
                <w:szCs w:val="20"/>
              </w:rPr>
              <w:t>Riace</w:t>
            </w:r>
            <w:proofErr w:type="spellEnd"/>
            <w:r w:rsidRPr="009F7192">
              <w:rPr>
                <w:rFonts w:ascii="Verdana" w:eastAsia="Times New Roman" w:hAnsi="Verdana" w:cs="Times New Roman"/>
                <w:color w:val="000000"/>
                <w:sz w:val="20"/>
                <w:szCs w:val="20"/>
              </w:rPr>
              <w:t xml:space="preserve"> Warrior B</w:t>
            </w:r>
          </w:p>
        </w:tc>
      </w:tr>
    </w:tbl>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r w:rsidRPr="009F7192">
        <w:rPr>
          <w:rFonts w:ascii="Verdana" w:eastAsia="Times New Roman" w:hAnsi="Verdana" w:cs="Times New Roman"/>
          <w:noProof/>
          <w:color w:val="0000FF"/>
          <w:sz w:val="20"/>
          <w:szCs w:val="20"/>
        </w:rPr>
        <w:drawing>
          <wp:inline distT="0" distB="0" distL="0" distR="0" wp14:anchorId="351BB670" wp14:editId="6ADE73B7">
            <wp:extent cx="1295400" cy="2057400"/>
            <wp:effectExtent l="0" t="0" r="0" b="0"/>
            <wp:docPr id="8" name="Picture 8" descr="https://www.oneonta.edu/faculty/farberas/arth/Images/109images/greek_archaic_classical/sculpture/riace_warrior_headm.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neonta.edu/faculty/farberas/arth/Images/109images/greek_archaic_classical/sculpture/riace_warrior_headm.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2057400"/>
                    </a:xfrm>
                    <a:prstGeom prst="rect">
                      <a:avLst/>
                    </a:prstGeom>
                    <a:noFill/>
                    <a:ln>
                      <a:noFill/>
                    </a:ln>
                  </pic:spPr>
                </pic:pic>
              </a:graphicData>
            </a:graphic>
          </wp:inline>
        </w:drawing>
      </w:r>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r w:rsidRPr="009F7192">
        <w:rPr>
          <w:rFonts w:ascii="Verdana" w:eastAsia="Times New Roman" w:hAnsi="Verdana" w:cs="Times New Roman"/>
          <w:color w:val="000000"/>
          <w:sz w:val="20"/>
          <w:szCs w:val="20"/>
        </w:rPr>
        <w:t xml:space="preserve">Head of </w:t>
      </w:r>
      <w:proofErr w:type="spellStart"/>
      <w:r w:rsidRPr="009F7192">
        <w:rPr>
          <w:rFonts w:ascii="Verdana" w:eastAsia="Times New Roman" w:hAnsi="Verdana" w:cs="Times New Roman"/>
          <w:color w:val="000000"/>
          <w:sz w:val="20"/>
          <w:szCs w:val="20"/>
        </w:rPr>
        <w:t>Riace</w:t>
      </w:r>
      <w:proofErr w:type="spellEnd"/>
      <w:r w:rsidRPr="009F7192">
        <w:rPr>
          <w:rFonts w:ascii="Verdana" w:eastAsia="Times New Roman" w:hAnsi="Verdana" w:cs="Times New Roman"/>
          <w:color w:val="000000"/>
          <w:sz w:val="20"/>
          <w:szCs w:val="20"/>
        </w:rPr>
        <w:t xml:space="preserve"> Warrior A</w:t>
      </w:r>
    </w:p>
    <w:p w:rsidR="009F7192" w:rsidRPr="009F7192" w:rsidRDefault="009F7192" w:rsidP="009F7192">
      <w:pPr>
        <w:spacing w:before="100" w:beforeAutospacing="1" w:after="100" w:afterAutospacing="1"/>
        <w:jc w:val="center"/>
        <w:rPr>
          <w:rFonts w:ascii="Times New Roman" w:eastAsia="Times New Roman" w:hAnsi="Times New Roman" w:cs="Times New Roman"/>
          <w:color w:val="000000"/>
          <w:sz w:val="20"/>
          <w:szCs w:val="20"/>
        </w:rPr>
      </w:pPr>
    </w:p>
    <w:p w:rsidR="009F7192" w:rsidRPr="009F7192" w:rsidRDefault="009F7192" w:rsidP="009F7192">
      <w:pPr>
        <w:spacing w:before="100" w:beforeAutospacing="1" w:after="100" w:afterAutospacing="1"/>
        <w:rPr>
          <w:rFonts w:ascii="Times New Roman" w:eastAsia="Times New Roman" w:hAnsi="Times New Roman" w:cs="Times New Roman"/>
          <w:color w:val="000000"/>
          <w:sz w:val="20"/>
          <w:szCs w:val="20"/>
        </w:rPr>
      </w:pPr>
      <w:r w:rsidRPr="009F7192">
        <w:rPr>
          <w:rFonts w:ascii="Times New Roman" w:eastAsia="Times New Roman" w:hAnsi="Times New Roman" w:cs="Times New Roman"/>
          <w:color w:val="000000"/>
          <w:sz w:val="20"/>
          <w:szCs w:val="20"/>
        </w:rPr>
        <w:t> </w:t>
      </w:r>
    </w:p>
    <w:p w:rsidR="004C7109" w:rsidRPr="009A4B3E" w:rsidRDefault="004C7109">
      <w:pPr>
        <w:rPr>
          <w:sz w:val="20"/>
          <w:szCs w:val="20"/>
        </w:rPr>
      </w:pPr>
    </w:p>
    <w:sectPr w:rsidR="004C7109" w:rsidRPr="009A4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92"/>
    <w:rsid w:val="004C7109"/>
    <w:rsid w:val="009A4B3E"/>
    <w:rsid w:val="009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CBE2A-45F5-452E-A46F-1908691C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onta.edu/faculty/farberas/arth/Images/109images/greek_archaic_classical/sculpture/doryphoros_head.jpg" TargetMode="External"/><Relationship Id="rId13" Type="http://schemas.openxmlformats.org/officeDocument/2006/relationships/image" Target="media/image4.jpeg"/><Relationship Id="rId18" Type="http://schemas.openxmlformats.org/officeDocument/2006/relationships/hyperlink" Target="https://www.oneonta.edu/faculty/farberas/arth/Images/109images/greek_archaic_classical/sculpture/riace_warrior_b.jp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www.oneonta.edu/faculty/farberas/arth/Images/109images/greek_archaic_classical/sculpture/riace_warriors.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oneonta.edu/faculty/farberas/arth/Images/109images/greek_archaic_classical/sculpture/riace_warrior_back.jpg" TargetMode="External"/><Relationship Id="rId20" Type="http://schemas.openxmlformats.org/officeDocument/2006/relationships/hyperlink" Target="https://www.oneonta.edu/faculty/farberas/arth/Images/109images/greek_archaic_classical/sculpture/riace_warrior_head.jpg" TargetMode="External"/><Relationship Id="rId1" Type="http://schemas.openxmlformats.org/officeDocument/2006/relationships/styles" Target="styles.xml"/><Relationship Id="rId6" Type="http://schemas.openxmlformats.org/officeDocument/2006/relationships/hyperlink" Target="https://www.oneonta.edu/faculty/farberas/arth/Images/109images/greek_archaic_classical/sculpture/Dory_analysis.jpg" TargetMode="External"/><Relationship Id="rId11" Type="http://schemas.openxmlformats.org/officeDocument/2006/relationships/hyperlink" Target="http://www.findarticles.com/p/articles/mi_m0422/is_n1_v79/ai_20824300"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viamus.uni-goettingen.de/fr/sammlung/ab_rundgang/q/05/02" TargetMode="External"/><Relationship Id="rId19" Type="http://schemas.openxmlformats.org/officeDocument/2006/relationships/image" Target="media/image7.jpeg"/><Relationship Id="rId4" Type="http://schemas.openxmlformats.org/officeDocument/2006/relationships/hyperlink" Target="https://www.oneonta.edu/faculty/farberas/arth/Images/109images/greek_archaic_classical/sculpture/doryphoros.jpg" TargetMode="External"/><Relationship Id="rId9" Type="http://schemas.openxmlformats.org/officeDocument/2006/relationships/image" Target="media/image3.jpeg"/><Relationship Id="rId14" Type="http://schemas.openxmlformats.org/officeDocument/2006/relationships/hyperlink" Target="https://www.oneonta.edu/faculty/farberas/arth/Images/109images/greek_archaic_classical/sculpture/riace_warrior.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Horman, Stacey L</dc:creator>
  <cp:keywords/>
  <dc:description/>
  <cp:lastModifiedBy>Horman, Stacey L</cp:lastModifiedBy>
  <cp:revision>2</cp:revision>
  <cp:lastPrinted>2015-10-21T12:28:00Z</cp:lastPrinted>
  <dcterms:created xsi:type="dcterms:W3CDTF">2015-10-21T12:19:00Z</dcterms:created>
  <dcterms:modified xsi:type="dcterms:W3CDTF">2015-10-21T12:28:00Z</dcterms:modified>
</cp:coreProperties>
</file>